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EF5062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6ECFBFE0" w14:textId="77777777" w:rsidR="00EF5062" w:rsidRDefault="00EF5062" w:rsidP="00EF5062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3300DF4C" w14:textId="77777777" w:rsidR="00EF5062" w:rsidRDefault="00EF5062" w:rsidP="00EF5062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UGOVOR O STUDIRANJU</w:t>
      </w:r>
    </w:p>
    <w:p w14:paraId="4383483E" w14:textId="77777777" w:rsidR="00EF5062" w:rsidRDefault="00EF5062" w:rsidP="00EF5062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1E774000" w14:textId="77777777" w:rsidR="00EF5062" w:rsidRDefault="00EF5062" w:rsidP="00EF5062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5FDF12CB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0BE0EAF0" w14:textId="77777777" w:rsidR="00EF5062" w:rsidRDefault="00EF5062" w:rsidP="00EF5062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4EA1AFF6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Poduzetništvo koji se izvodi u Rijeci završetkom kojeg se studentu izdaje diploma o stečenih 180 ECTS bodova i stječe stručni  naziv prvostupnik/prvostupnica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ekonomije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</w:t>
      </w:r>
      <w:proofErr w:type="spellStart"/>
      <w:r>
        <w:rPr>
          <w:rFonts w:ascii="Arial" w:hAnsi="Arial" w:cs="Arial"/>
          <w:lang w:val="hr-HR"/>
        </w:rPr>
        <w:t>oec</w:t>
      </w:r>
      <w:proofErr w:type="spellEnd"/>
      <w:r>
        <w:rPr>
          <w:rFonts w:ascii="Arial" w:hAnsi="Arial" w:cs="Arial"/>
          <w:lang w:val="hr-HR"/>
        </w:rPr>
        <w:t>.).</w:t>
      </w:r>
    </w:p>
    <w:p w14:paraId="2BE841BE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082ED38B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077633D9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5CAFAFB9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5AF52645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09CA0BA6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272D85F8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18794A72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0029B89B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5B9BC6D5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0227BFE3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49F9158C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73BC6A89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1E4FEFF9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7BB5F400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Troškovi studija studenta u redovitom statusu koji se po prvi puta upisuje u prvu godinu  stručnog prijediplomskog studija Poduzetništvo u akademskoj godini 2026./2027. subvencioniraju se u cijelosti.</w:t>
      </w:r>
    </w:p>
    <w:p w14:paraId="0E5EAE52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61523F40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i naputcima Ministarstva znanosti, obrazovanja i mladih. Odluka će se objavljivati na mrežnoj stranici </w:t>
      </w:r>
      <w:hyperlink r:id="rId9" w:history="1">
        <w:r>
          <w:rPr>
            <w:rStyle w:val="Hiperveza"/>
            <w:rFonts w:ascii="Arial" w:hAnsi="Arial" w:cs="Arial"/>
            <w:lang w:val="hr-HR"/>
          </w:rPr>
          <w:t>www.veleri.hr</w:t>
        </w:r>
      </w:hyperlink>
      <w:r>
        <w:rPr>
          <w:rFonts w:ascii="Arial" w:hAnsi="Arial" w:cs="Arial"/>
          <w:lang w:val="hr-HR"/>
        </w:rPr>
        <w:t>.</w:t>
      </w:r>
    </w:p>
    <w:p w14:paraId="2B5174AF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6EF62FC5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visoko učilište ima pravo zadržati do tada uplaćena sredstva.</w:t>
      </w:r>
    </w:p>
    <w:p w14:paraId="75937C5E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36172041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303D2C11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35D04279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1192DB93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49FE520C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5.</w:t>
      </w:r>
    </w:p>
    <w:p w14:paraId="3C9E6050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22E1C19E" w14:textId="33EF7A96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Visoko učilište se obvezuje studentu omogućiti potpunu i kvalitetnu izvedbu studijskog programa, uredno pohađanje nastave te druga prava utvrđena studijskim programom, Zakonom o visokom obrazovanju i znanstvenoj djelatnosti, Statutom Veleučilišta u Rijeci, Pravilnikom o studiranju i drugim općim aktima visokog učilišta.</w:t>
      </w:r>
    </w:p>
    <w:p w14:paraId="053E8CB6" w14:textId="4BA8C8C8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252B7002" w14:textId="0E74BDEB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2FA694E6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49CD9B19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6FC3D99B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6.</w:t>
      </w:r>
    </w:p>
    <w:p w14:paraId="4780131B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1769E022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Statutom, Pravilnikom o studiranju i drugim aktima visokog učilišta.</w:t>
      </w:r>
    </w:p>
    <w:p w14:paraId="53C82C5A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415A54C8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41735F90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0225E82A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visokog učilišta, istekom roka za upis u sljedeću akademsku godinu, istekom roka predviđenog za završetak studijskog programa, danom isključenja sa studija iz razloga predviđenih drugim općim aktima visokog učilišta.</w:t>
      </w:r>
    </w:p>
    <w:p w14:paraId="0348465D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06C00C9F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10B0E808" w14:textId="77777777" w:rsidR="00EF5062" w:rsidRDefault="00EF5062" w:rsidP="00EF5062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6DC23691" w14:textId="77777777" w:rsidR="00EF5062" w:rsidRDefault="00EF5062" w:rsidP="00EF5062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4EB44125" w14:textId="77777777" w:rsidR="00EF5062" w:rsidRDefault="00EF5062" w:rsidP="00EF5062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7434026D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0A4E1593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709E532F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04EA276A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25F6D25E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08F13738" w14:textId="77777777" w:rsidR="00EF5062" w:rsidRDefault="00EF5062" w:rsidP="00EF5062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28E0155E" w14:textId="77777777" w:rsidR="00EF5062" w:rsidRDefault="00EF5062" w:rsidP="00EF5062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37A08F91" w14:textId="77777777" w:rsidR="00EF5062" w:rsidRDefault="00EF5062" w:rsidP="00EF5062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25B06E0B" w14:textId="77777777" w:rsidR="00EF5062" w:rsidRDefault="00EF5062" w:rsidP="00EF5062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7C7A5098" w14:textId="77777777" w:rsidR="00EF5062" w:rsidRDefault="00EF5062" w:rsidP="00EF5062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7B72C4B0" w14:textId="77777777" w:rsidR="00EF5062" w:rsidRDefault="00EF5062" w:rsidP="00EF5062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7CF07C4F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30DDE3F4" w14:textId="1BA1CDA8" w:rsidR="00EF5062" w:rsidRDefault="00EF5062" w:rsidP="00EF5062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E86A1B9" w14:textId="77777777" w:rsidR="00EF5062" w:rsidRDefault="00EF5062" w:rsidP="00EF5062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B7EC7DB" w14:textId="24AAFBB2" w:rsidR="00EF5062" w:rsidRDefault="00EF5062" w:rsidP="00EF5062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59C5E995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189EEED8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djelatnosti, Zakona o obveznim odnosima, Zakona o autorskom pravu i srodnim pravima te općih akata visokog učilišta.</w:t>
      </w:r>
    </w:p>
    <w:p w14:paraId="243D95A9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69A328EB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3365A5E0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5D99486E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5C7C9DCB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33BE5BEC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28D94B25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33249F30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1EFBB8A0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39E690D7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5D4F6338" w14:textId="77777777" w:rsidR="00EF5062" w:rsidRDefault="00EF5062" w:rsidP="00EF5062">
      <w:pPr>
        <w:pStyle w:val="Bezproreda"/>
        <w:jc w:val="center"/>
        <w:rPr>
          <w:rFonts w:ascii="Arial" w:hAnsi="Arial" w:cs="Arial"/>
          <w:lang w:val="hr-HR"/>
        </w:rPr>
      </w:pPr>
    </w:p>
    <w:p w14:paraId="499E3063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54B32606" w14:textId="77777777" w:rsidR="00EF5062" w:rsidRDefault="00EF5062" w:rsidP="00EF5062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GrwzLQ1TvVDPUaI5No3oCgaU1wCHF0z1ZwNVmBF2jJbwVY+HG/O+q+RBP17b0/3g4UpBnKOspqoLZpDriR8dQ==" w:salt="i9voYngLeFJaBgenP16k4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5062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semiHidden/>
    <w:unhideWhenUsed/>
    <w:rsid w:val="00EF50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3B2217"/>
    <w:rsid w:val="006A79FE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1192</Words>
  <Characters>6798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2026-07-10T09:30:00Z</dcterms:created>
  <dcterms:modified xsi:type="dcterms:W3CDTF">2026-07-10T09:30:00Z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